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70AA7" w14:textId="77777777" w:rsidR="004A3920" w:rsidRPr="009D7BE4" w:rsidRDefault="004A3920" w:rsidP="009D7BE4">
      <w:pPr>
        <w:spacing w:after="0" w:line="480" w:lineRule="auto"/>
        <w:ind w:firstLine="720"/>
        <w:contextualSpacing/>
        <w:rPr>
          <w:rFonts w:ascii="Times New Roman" w:hAnsi="Times New Roman" w:cs="Times New Roman"/>
          <w:sz w:val="24"/>
          <w:szCs w:val="24"/>
          <w:shd w:val="clear" w:color="auto" w:fill="FFFFFF"/>
        </w:rPr>
      </w:pPr>
    </w:p>
    <w:p w14:paraId="302081FC" w14:textId="77777777" w:rsidR="004A3920" w:rsidRPr="009D7BE4" w:rsidRDefault="004A3920" w:rsidP="009D7BE4">
      <w:pPr>
        <w:spacing w:after="0" w:line="480" w:lineRule="auto"/>
        <w:ind w:firstLine="720"/>
        <w:contextualSpacing/>
        <w:rPr>
          <w:rFonts w:ascii="Times New Roman" w:hAnsi="Times New Roman" w:cs="Times New Roman"/>
          <w:sz w:val="24"/>
          <w:szCs w:val="24"/>
          <w:shd w:val="clear" w:color="auto" w:fill="FFFFFF"/>
        </w:rPr>
      </w:pPr>
    </w:p>
    <w:p w14:paraId="6A277344" w14:textId="05E35480" w:rsidR="009D7BE4" w:rsidRPr="009D7BE4" w:rsidRDefault="00BF6069"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 xml:space="preserve">Probation </w:t>
      </w:r>
    </w:p>
    <w:p w14:paraId="067DE5ED" w14:textId="77777777" w:rsidR="004A3920" w:rsidRPr="009D7BE4" w:rsidRDefault="00BF6069"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 xml:space="preserve">Name </w:t>
      </w:r>
    </w:p>
    <w:p w14:paraId="26EA6FFE" w14:textId="77777777" w:rsidR="00E836D6" w:rsidRPr="009D7BE4" w:rsidRDefault="00BF6069"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Institution</w:t>
      </w:r>
    </w:p>
    <w:p w14:paraId="0AD73446" w14:textId="77777777" w:rsidR="00E836D6" w:rsidRPr="009D7BE4" w:rsidRDefault="00BF6069"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Course</w:t>
      </w:r>
    </w:p>
    <w:p w14:paraId="7CFD2277" w14:textId="77777777" w:rsidR="004A3920" w:rsidRPr="009D7BE4" w:rsidRDefault="00BF6069" w:rsidP="009D7BE4">
      <w:pPr>
        <w:spacing w:after="0" w:line="480" w:lineRule="auto"/>
        <w:ind w:firstLine="720"/>
        <w:contextualSpacing/>
        <w:jc w:val="center"/>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t>Date</w:t>
      </w:r>
    </w:p>
    <w:p w14:paraId="1620228C" w14:textId="77777777"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14:paraId="69DA1D50" w14:textId="77777777"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14:paraId="6FA378B3" w14:textId="77777777"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14:paraId="6D5A67C8" w14:textId="77777777" w:rsidR="004A3920" w:rsidRPr="009D7BE4" w:rsidRDefault="004A3920" w:rsidP="009D7BE4">
      <w:pPr>
        <w:spacing w:after="0" w:line="480" w:lineRule="auto"/>
        <w:ind w:firstLine="720"/>
        <w:contextualSpacing/>
        <w:jc w:val="center"/>
        <w:rPr>
          <w:rFonts w:ascii="Times New Roman" w:hAnsi="Times New Roman" w:cs="Times New Roman"/>
          <w:sz w:val="24"/>
          <w:szCs w:val="24"/>
          <w:shd w:val="clear" w:color="auto" w:fill="FFFFFF"/>
        </w:rPr>
      </w:pPr>
    </w:p>
    <w:p w14:paraId="404C4E21" w14:textId="77777777" w:rsidR="004A3920" w:rsidRPr="009D7BE4" w:rsidRDefault="004A3920" w:rsidP="009D7BE4">
      <w:pPr>
        <w:spacing w:line="480" w:lineRule="auto"/>
        <w:contextualSpacing/>
        <w:rPr>
          <w:rFonts w:ascii="Times New Roman" w:hAnsi="Times New Roman" w:cs="Times New Roman"/>
          <w:sz w:val="24"/>
          <w:szCs w:val="24"/>
          <w:shd w:val="clear" w:color="auto" w:fill="FFFFFF"/>
        </w:rPr>
      </w:pPr>
    </w:p>
    <w:p w14:paraId="4A5E262C" w14:textId="77777777" w:rsidR="004A3920" w:rsidRPr="009D7BE4" w:rsidRDefault="00BF6069" w:rsidP="009D7BE4">
      <w:pPr>
        <w:spacing w:line="480" w:lineRule="auto"/>
        <w:contextualSpacing/>
        <w:rPr>
          <w:rFonts w:ascii="Times New Roman" w:hAnsi="Times New Roman" w:cs="Times New Roman"/>
          <w:sz w:val="24"/>
          <w:szCs w:val="24"/>
          <w:shd w:val="clear" w:color="auto" w:fill="FFFFFF"/>
        </w:rPr>
      </w:pPr>
      <w:r w:rsidRPr="009D7BE4">
        <w:rPr>
          <w:rFonts w:ascii="Times New Roman" w:hAnsi="Times New Roman" w:cs="Times New Roman"/>
          <w:sz w:val="24"/>
          <w:szCs w:val="24"/>
          <w:shd w:val="clear" w:color="auto" w:fill="FFFFFF"/>
        </w:rPr>
        <w:br w:type="page"/>
      </w:r>
    </w:p>
    <w:p w14:paraId="3BBB042E" w14:textId="1E811E4B" w:rsidR="00FA059E" w:rsidRPr="00FA059E" w:rsidRDefault="00E807AD" w:rsidP="00FA059E">
      <w:pPr>
        <w:pStyle w:val="NormalWeb"/>
        <w:spacing w:line="480" w:lineRule="auto"/>
        <w:ind w:firstLine="720"/>
        <w:contextualSpacing/>
        <w:rPr>
          <w:color w:val="000000"/>
          <w:bdr w:val="none" w:sz="0" w:space="0" w:color="auto" w:frame="1"/>
          <w:shd w:val="clear" w:color="auto" w:fill="FFFFFF"/>
        </w:rPr>
      </w:pPr>
      <w:r w:rsidRPr="00E807AD">
        <w:rPr>
          <w:color w:val="000000"/>
          <w:bdr w:val="none" w:sz="0" w:space="0" w:color="auto" w:frame="1"/>
          <w:shd w:val="clear" w:color="auto" w:fill="FFFFFF"/>
        </w:rPr>
        <w:lastRenderedPageBreak/>
        <w:t>Courts sentence grown-ups to remain in this area under supervision49 for the predefined period alluded to as probation. Under powerful administration, probationers consistently portray to the post trial supervisor either by and by or via mail or phone to guarantee they are meeting the experts' preset benchmarks for better direct while proceeding to live in the network. A few probationers furnish with post trial supervisors simply because they get the chance to pay fines and specialists said expenses. In the event that probationers go to settle these expenses or don't comprehend the specialists' principles of conduct, they will encounter correctional facility time. This number of probationers has expanded over the earlier decades' Government courts condemned 816,525 grown-ups to probation at 1977, 3,826,209 at 2000, and in excess of 4 million at 2010.50 As the quantity of probationers expanded, states started applying the lower extent of their financial limits to help probation programs. Government support for probation administrations has decreased, as well, so government courts have progressively attempted to private organizations to give probation administrations</w:t>
      </w:r>
      <w:r w:rsidRPr="00E807AD">
        <w:rPr>
          <w:rFonts w:eastAsiaTheme="minorHAnsi"/>
          <w:color w:val="000000"/>
          <w:bdr w:val="none" w:sz="0" w:space="0" w:color="auto" w:frame="1"/>
          <w:shd w:val="clear" w:color="auto" w:fill="FFFFFF"/>
        </w:rPr>
        <w:t xml:space="preserve"> </w:t>
      </w:r>
      <w:r w:rsidR="00B50AFB">
        <w:rPr>
          <w:rFonts w:ascii="Arial" w:eastAsiaTheme="minorHAnsi" w:hAnsi="Arial" w:cs="Arial"/>
          <w:color w:val="222222"/>
          <w:sz w:val="20"/>
          <w:szCs w:val="20"/>
          <w:shd w:val="clear" w:color="auto" w:fill="FFFFFF"/>
        </w:rPr>
        <w:t>(</w:t>
      </w:r>
      <w:proofErr w:type="spellStart"/>
      <w:r w:rsidR="00B50AFB" w:rsidRPr="00B50AFB">
        <w:rPr>
          <w:color w:val="000000"/>
          <w:bdr w:val="none" w:sz="0" w:space="0" w:color="auto" w:frame="1"/>
          <w:shd w:val="clear" w:color="auto" w:fill="FFFFFF"/>
        </w:rPr>
        <w:t>Durnescu</w:t>
      </w:r>
      <w:proofErr w:type="spellEnd"/>
      <w:r w:rsidR="00B50AFB" w:rsidRPr="00B50AFB">
        <w:rPr>
          <w:color w:val="000000"/>
          <w:bdr w:val="none" w:sz="0" w:space="0" w:color="auto" w:frame="1"/>
          <w:shd w:val="clear" w:color="auto" w:fill="FFFFFF"/>
        </w:rPr>
        <w:t xml:space="preserve"> </w:t>
      </w:r>
      <w:r w:rsidR="00B50AFB">
        <w:rPr>
          <w:color w:val="000000"/>
          <w:bdr w:val="none" w:sz="0" w:space="0" w:color="auto" w:frame="1"/>
          <w:shd w:val="clear" w:color="auto" w:fill="FFFFFF"/>
        </w:rPr>
        <w:t xml:space="preserve">et al. </w:t>
      </w:r>
      <w:r w:rsidR="00B50AFB" w:rsidRPr="00B50AFB">
        <w:rPr>
          <w:color w:val="000000"/>
          <w:bdr w:val="none" w:sz="0" w:space="0" w:color="auto" w:frame="1"/>
          <w:shd w:val="clear" w:color="auto" w:fill="FFFFFF"/>
        </w:rPr>
        <w:t xml:space="preserve">2013). </w:t>
      </w:r>
    </w:p>
    <w:p w14:paraId="50581EE8" w14:textId="66325D3F" w:rsidR="00FA059E" w:rsidRPr="00FA059E" w:rsidRDefault="00BF6069" w:rsidP="00FA059E">
      <w:pPr>
        <w:pStyle w:val="NormalWeb"/>
        <w:spacing w:line="480" w:lineRule="auto"/>
        <w:ind w:firstLine="720"/>
        <w:contextualSpacing/>
        <w:rPr>
          <w:color w:val="000000"/>
          <w:bdr w:val="none" w:sz="0" w:space="0" w:color="auto" w:frame="1"/>
          <w:shd w:val="clear" w:color="auto" w:fill="FFFFFF"/>
        </w:rPr>
      </w:pPr>
      <w:r w:rsidRPr="00FA059E">
        <w:rPr>
          <w:color w:val="000000"/>
          <w:bdr w:val="none" w:sz="0" w:space="0" w:color="auto" w:frame="1"/>
          <w:shd w:val="clear" w:color="auto" w:fill="FFFFFF"/>
        </w:rPr>
        <w:t xml:space="preserve">You transferred out (demoted) this female who informed you of this extent and today she's suing you. You lied about not know the information and quantity of this acquisition, but you were torn by the e-mails. And today you blamed it all on the partner for </w:t>
      </w:r>
      <w:r w:rsidRPr="00FA059E">
        <w:rPr>
          <w:color w:val="000000"/>
          <w:bdr w:val="none" w:sz="0" w:space="0" w:color="auto" w:frame="1"/>
          <w:shd w:val="clear" w:color="auto" w:fill="FFFFFF"/>
        </w:rPr>
        <w:t>getting this conclusion which takes more attention to the reality she doesn't get there, and you've been having the family-run buck wild through your department like they were official. Ben… you've been wedded to this female for 43 years. She's had you, th</w:t>
      </w:r>
      <w:r w:rsidRPr="00FA059E">
        <w:rPr>
          <w:color w:val="000000"/>
          <w:bdr w:val="none" w:sz="0" w:space="0" w:color="auto" w:frame="1"/>
          <w:shd w:val="clear" w:color="auto" w:fill="FFFFFF"/>
        </w:rPr>
        <w:t>ree boys. When you were going out and barely getting home any wealth, she bore by you. When they didn't initially accept you as a physician, she took place (I thought the picture, Gifted Hands). When you went for the presidency, and people mocked her show,</w:t>
      </w:r>
      <w:r w:rsidRPr="00FA059E">
        <w:rPr>
          <w:color w:val="000000"/>
          <w:bdr w:val="none" w:sz="0" w:space="0" w:color="auto" w:frame="1"/>
          <w:shd w:val="clear" w:color="auto" w:fill="FFFFFF"/>
        </w:rPr>
        <w:t xml:space="preserve"> she blew it up and got it. When you got to work for the person who publicly stated you had the `` pathological mood '' and compared you to the `` baby </w:t>
      </w:r>
      <w:r w:rsidRPr="00FA059E">
        <w:rPr>
          <w:color w:val="000000"/>
          <w:bdr w:val="none" w:sz="0" w:space="0" w:color="auto" w:frame="1"/>
          <w:shd w:val="clear" w:color="auto" w:fill="FFFFFF"/>
        </w:rPr>
        <w:lastRenderedPageBreak/>
        <w:t>molester. '' She swallowed her pride while seeing you put yours away. And now in the first sign of worry</w:t>
      </w:r>
      <w:r w:rsidRPr="00FA059E">
        <w:rPr>
          <w:color w:val="000000"/>
          <w:bdr w:val="none" w:sz="0" w:space="0" w:color="auto" w:frame="1"/>
          <w:shd w:val="clear" w:color="auto" w:fill="FFFFFF"/>
        </w:rPr>
        <w:t>, you criticize her.</w:t>
      </w:r>
    </w:p>
    <w:p w14:paraId="1388FB08" w14:textId="32C9263B" w:rsidR="00FA059E" w:rsidRPr="00FA059E" w:rsidRDefault="00BF6069" w:rsidP="00FA059E">
      <w:pPr>
        <w:pStyle w:val="NormalWeb"/>
        <w:spacing w:line="480" w:lineRule="auto"/>
        <w:ind w:firstLine="720"/>
        <w:contextualSpacing/>
        <w:rPr>
          <w:color w:val="000000"/>
          <w:bdr w:val="none" w:sz="0" w:space="0" w:color="auto" w:frame="1"/>
          <w:shd w:val="clear" w:color="auto" w:fill="FFFFFF"/>
        </w:rPr>
      </w:pPr>
      <w:r w:rsidRPr="00FA059E">
        <w:rPr>
          <w:color w:val="000000"/>
          <w:bdr w:val="none" w:sz="0" w:space="0" w:color="auto" w:frame="1"/>
          <w:shd w:val="clear" w:color="auto" w:fill="FFFFFF"/>
        </w:rPr>
        <w:t>The critical consideration of probation and alternative methods is that the probationer act no new crimes during his or her period of group management. If the probationer violates any account of his or her conviction, the probation Bur</w:t>
      </w:r>
      <w:r w:rsidRPr="00FA059E">
        <w:rPr>
          <w:color w:val="000000"/>
          <w:bdr w:val="none" w:sz="0" w:space="0" w:color="auto" w:frame="1"/>
          <w:shd w:val="clear" w:color="auto" w:fill="FFFFFF"/>
        </w:rPr>
        <w:t>eau or authorities will overturn or revoke probation, resulting in the offender's imprisonment at jail or prison.</w:t>
      </w:r>
    </w:p>
    <w:p w14:paraId="3ADD9126" w14:textId="25511617" w:rsidR="00FA059E" w:rsidRPr="00FA059E" w:rsidRDefault="00BF6069" w:rsidP="00FA059E">
      <w:pPr>
        <w:pStyle w:val="NormalWeb"/>
        <w:spacing w:line="480" w:lineRule="auto"/>
        <w:ind w:firstLine="720"/>
        <w:contextualSpacing/>
        <w:rPr>
          <w:color w:val="000000"/>
          <w:bdr w:val="none" w:sz="0" w:space="0" w:color="auto" w:frame="1"/>
          <w:shd w:val="clear" w:color="auto" w:fill="FFFFFF"/>
        </w:rPr>
      </w:pPr>
      <w:r w:rsidRPr="00FA059E">
        <w:rPr>
          <w:color w:val="000000"/>
          <w:bdr w:val="none" w:sz="0" w:space="0" w:color="auto" w:frame="1"/>
          <w:shd w:val="clear" w:color="auto" w:fill="FFFFFF"/>
        </w:rPr>
        <w:t xml:space="preserve">At the more sign of hard-liner reaction, the woman who removed her compulsory Muslim head-covering at the national protest that last February </w:t>
      </w:r>
      <w:r w:rsidRPr="00FA059E">
        <w:rPr>
          <w:color w:val="000000"/>
          <w:bdr w:val="none" w:sz="0" w:space="0" w:color="auto" w:frame="1"/>
          <w:shd w:val="clear" w:color="auto" w:fill="FFFFFF"/>
        </w:rPr>
        <w:t>has been sentenced to two years imprisonment and 18 years of probation, she said in an Instagram post on Sunday. This female, who was arrested after pictures of her defiant deed moved on social media, published that she had obtained the 20-year penalty “fo</w:t>
      </w:r>
      <w:r w:rsidRPr="00FA059E">
        <w:rPr>
          <w:color w:val="000000"/>
          <w:bdr w:val="none" w:sz="0" w:space="0" w:color="auto" w:frame="1"/>
          <w:shd w:val="clear" w:color="auto" w:fill="FFFFFF"/>
        </w:rPr>
        <w:t>r protesting against an unjust law.”</w:t>
      </w:r>
    </w:p>
    <w:p w14:paraId="412E417B" w14:textId="77536C15" w:rsidR="00E807AD" w:rsidRPr="00E807AD" w:rsidRDefault="00E807AD" w:rsidP="00E807AD">
      <w:pPr>
        <w:pStyle w:val="NormalWeb"/>
        <w:spacing w:line="480" w:lineRule="auto"/>
        <w:ind w:firstLine="720"/>
        <w:contextualSpacing/>
        <w:rPr>
          <w:color w:val="000000"/>
          <w:bdr w:val="none" w:sz="0" w:space="0" w:color="auto" w:frame="1"/>
          <w:shd w:val="clear" w:color="auto" w:fill="FFFFFF"/>
        </w:rPr>
      </w:pPr>
      <w:r w:rsidRPr="00E807AD">
        <w:rPr>
          <w:color w:val="000000"/>
          <w:bdr w:val="none" w:sz="0" w:space="0" w:color="auto" w:frame="1"/>
          <w:shd w:val="clear" w:color="auto" w:fill="FFFFFF"/>
        </w:rPr>
        <w:t xml:space="preserve">California passes the law authorizing therapeutic cannabis. The feds capture the female who is creating two </w:t>
      </w:r>
      <w:r w:rsidR="00A86316" w:rsidRPr="00A86316">
        <w:rPr>
          <w:color w:val="000000"/>
          <w:bdr w:val="none" w:sz="0" w:space="0" w:color="auto" w:frame="1"/>
          <w:shd w:val="clear" w:color="auto" w:fill="FFFFFF"/>
        </w:rPr>
        <w:t>marijuana</w:t>
      </w:r>
      <w:r w:rsidR="00A86316" w:rsidRPr="00A86316">
        <w:rPr>
          <w:color w:val="000000"/>
          <w:bdr w:val="none" w:sz="0" w:space="0" w:color="auto" w:frame="1"/>
          <w:shd w:val="clear" w:color="auto" w:fill="FFFFFF"/>
        </w:rPr>
        <w:t xml:space="preserve"> </w:t>
      </w:r>
      <w:bookmarkStart w:id="0" w:name="_GoBack"/>
      <w:bookmarkEnd w:id="0"/>
      <w:r w:rsidRPr="00E807AD">
        <w:rPr>
          <w:color w:val="000000"/>
          <w:bdr w:val="none" w:sz="0" w:space="0" w:color="auto" w:frame="1"/>
          <w:shd w:val="clear" w:color="auto" w:fill="FFFFFF"/>
        </w:rPr>
        <w:t xml:space="preserve">plants at home so she will take it to mitigate torment from her delayed sickness. The feds catch her. She battles that she was in concurrence with an administration law, and Furthermore, her </w:t>
      </w:r>
      <w:r w:rsidR="00A86316" w:rsidRPr="00A86316">
        <w:rPr>
          <w:color w:val="000000"/>
          <w:bdr w:val="none" w:sz="0" w:space="0" w:color="auto" w:frame="1"/>
          <w:shd w:val="clear" w:color="auto" w:fill="FFFFFF"/>
        </w:rPr>
        <w:t>marijuana</w:t>
      </w:r>
      <w:r w:rsidR="00A86316" w:rsidRPr="00A86316">
        <w:rPr>
          <w:color w:val="000000"/>
          <w:bdr w:val="none" w:sz="0" w:space="0" w:color="auto" w:frame="1"/>
          <w:shd w:val="clear" w:color="auto" w:fill="FFFFFF"/>
        </w:rPr>
        <w:t xml:space="preserve"> </w:t>
      </w:r>
      <w:r w:rsidRPr="00E807AD">
        <w:rPr>
          <w:color w:val="000000"/>
          <w:bdr w:val="none" w:sz="0" w:space="0" w:color="auto" w:frame="1"/>
          <w:shd w:val="clear" w:color="auto" w:fill="FFFFFF"/>
        </w:rPr>
        <w:t>never entered interstate trade. The national court maintains this conviction since government arrangement the fight on Drugs supplants state law. At that point despite the fact that this lady was consenting to state law, she disregarded government law. What's more, beholding back to the contention of the cook with the straw, the court tells that she included interstate trade by delivering her mar</w:t>
      </w:r>
      <w:r w:rsidR="00A86316">
        <w:rPr>
          <w:color w:val="000000"/>
          <w:bdr w:val="none" w:sz="0" w:space="0" w:color="auto" w:frame="1"/>
          <w:shd w:val="clear" w:color="auto" w:fill="FFFFFF"/>
        </w:rPr>
        <w:t>i</w:t>
      </w:r>
      <w:r>
        <w:rPr>
          <w:color w:val="000000"/>
          <w:bdr w:val="none" w:sz="0" w:space="0" w:color="auto" w:frame="1"/>
          <w:shd w:val="clear" w:color="auto" w:fill="FFFFFF"/>
        </w:rPr>
        <w:t>jua</w:t>
      </w:r>
      <w:r w:rsidRPr="00E807AD">
        <w:rPr>
          <w:color w:val="000000"/>
          <w:bdr w:val="none" w:sz="0" w:space="0" w:color="auto" w:frame="1"/>
          <w:shd w:val="clear" w:color="auto" w:fill="FFFFFF"/>
        </w:rPr>
        <w:t>n</w:t>
      </w:r>
      <w:r>
        <w:rPr>
          <w:color w:val="000000"/>
          <w:bdr w:val="none" w:sz="0" w:space="0" w:color="auto" w:frame="1"/>
          <w:shd w:val="clear" w:color="auto" w:fill="FFFFFF"/>
        </w:rPr>
        <w:t>a</w:t>
      </w:r>
      <w:r w:rsidRPr="00E807AD">
        <w:rPr>
          <w:color w:val="000000"/>
          <w:bdr w:val="none" w:sz="0" w:space="0" w:color="auto" w:frame="1"/>
          <w:shd w:val="clear" w:color="auto" w:fill="FFFFFF"/>
        </w:rPr>
        <w:t>. Despite the fact that the trade for pot is for the most part disallowed, it is as yet interstate business, and she respected it by not buying from the store (</w:t>
      </w:r>
      <w:proofErr w:type="spellStart"/>
      <w:r w:rsidRPr="00E807AD">
        <w:rPr>
          <w:color w:val="000000"/>
          <w:bdr w:val="none" w:sz="0" w:space="0" w:color="auto" w:frame="1"/>
          <w:shd w:val="clear" w:color="auto" w:fill="FFFFFF"/>
        </w:rPr>
        <w:t>Farrall</w:t>
      </w:r>
      <w:proofErr w:type="spellEnd"/>
      <w:r w:rsidRPr="00E807AD">
        <w:rPr>
          <w:color w:val="000000"/>
          <w:bdr w:val="none" w:sz="0" w:space="0" w:color="auto" w:frame="1"/>
          <w:shd w:val="clear" w:color="auto" w:fill="FFFFFF"/>
        </w:rPr>
        <w:t xml:space="preserve">, 2016) </w:t>
      </w:r>
    </w:p>
    <w:p w14:paraId="2692E8D2" w14:textId="77777777" w:rsidR="00E807AD" w:rsidRPr="00E807AD" w:rsidRDefault="00E807AD" w:rsidP="00E807AD">
      <w:pPr>
        <w:pStyle w:val="NormalWeb"/>
        <w:spacing w:line="480" w:lineRule="auto"/>
        <w:ind w:firstLine="720"/>
        <w:contextualSpacing/>
        <w:rPr>
          <w:color w:val="000000"/>
          <w:bdr w:val="none" w:sz="0" w:space="0" w:color="auto" w:frame="1"/>
          <w:shd w:val="clear" w:color="auto" w:fill="FFFFFF"/>
        </w:rPr>
      </w:pPr>
    </w:p>
    <w:p w14:paraId="49827245" w14:textId="63B2E446" w:rsidR="00FA059E" w:rsidRPr="00FA059E" w:rsidRDefault="00E807AD" w:rsidP="00E807AD">
      <w:pPr>
        <w:pStyle w:val="NormalWeb"/>
        <w:spacing w:line="480" w:lineRule="auto"/>
        <w:ind w:firstLine="720"/>
        <w:contextualSpacing/>
        <w:rPr>
          <w:color w:val="000000"/>
          <w:bdr w:val="none" w:sz="0" w:space="0" w:color="auto" w:frame="1"/>
          <w:shd w:val="clear" w:color="auto" w:fill="FFFFFF"/>
        </w:rPr>
      </w:pPr>
      <w:r w:rsidRPr="00E807AD">
        <w:rPr>
          <w:color w:val="000000"/>
          <w:bdr w:val="none" w:sz="0" w:space="0" w:color="auto" w:frame="1"/>
          <w:shd w:val="clear" w:color="auto" w:fill="FFFFFF"/>
        </w:rPr>
        <w:lastRenderedPageBreak/>
        <w:t>The individual submits this offense of opposing or mediating with worry, guardianship, or end in the event that the person perceives or fairly ought to discover that the implementation official establishes making a capture or endeavoring to confine or stop an individual or vehicle legitimately, and to prevent the officer from affecting the capture, stop or detainment, the individual: Resists the capture, stop or authority of such individual by utilizing or compromising the utilization of savagery or physical power or by escaping from such officer; or Interferes with the capture, stop or detainment of someone else by utilizing or undermining the utilization of brutality, physical power or physical impedance. The fragment uses to: anxieties, finishes, or detainment facilities, with or without approvals; misgivings, closures, or confinements, for any offense, infraction, or mandate infringement; and Arrests for warrants issued by a court or a probation and probation officer. The individual is thought to escape the vehicle place on the off chance that the individual in question stays to pursue the machine vehicle the person in question gets looked or ought to have looked particularly clear crisis lights or has heard or ought to have heard a discernable flag radiating from the law requirement vehicle seeking after the person in question</w:t>
      </w:r>
      <w:r w:rsidRPr="00E807AD">
        <w:rPr>
          <w:color w:val="000000"/>
          <w:bdr w:val="none" w:sz="0" w:space="0" w:color="auto" w:frame="1"/>
          <w:shd w:val="clear" w:color="auto" w:fill="FFFFFF"/>
        </w:rPr>
        <w:t xml:space="preserve"> </w:t>
      </w:r>
      <w:r w:rsidR="0088387D">
        <w:rPr>
          <w:color w:val="000000"/>
          <w:bdr w:val="none" w:sz="0" w:space="0" w:color="auto" w:frame="1"/>
          <w:shd w:val="clear" w:color="auto" w:fill="FFFFFF"/>
        </w:rPr>
        <w:t>(</w:t>
      </w:r>
      <w:proofErr w:type="spellStart"/>
      <w:r w:rsidR="0088387D" w:rsidRPr="0088387D">
        <w:rPr>
          <w:color w:val="000000"/>
          <w:bdr w:val="none" w:sz="0" w:space="0" w:color="auto" w:frame="1"/>
          <w:shd w:val="clear" w:color="auto" w:fill="FFFFFF"/>
        </w:rPr>
        <w:t>Labriola</w:t>
      </w:r>
      <w:proofErr w:type="spellEnd"/>
      <w:r w:rsidR="0088387D">
        <w:rPr>
          <w:color w:val="000000"/>
          <w:bdr w:val="none" w:sz="0" w:space="0" w:color="auto" w:frame="1"/>
          <w:shd w:val="clear" w:color="auto" w:fill="FFFFFF"/>
        </w:rPr>
        <w:t xml:space="preserve">  et al. 2012) </w:t>
      </w:r>
    </w:p>
    <w:p w14:paraId="2C66AA7E" w14:textId="1BE36F94" w:rsidR="00B50AFB" w:rsidRDefault="00BF6069">
      <w:pPr>
        <w:rPr>
          <w:rFonts w:ascii="Times New Roman" w:eastAsia="Times New Roman" w:hAnsi="Times New Roman" w:cs="Times New Roman"/>
          <w:sz w:val="24"/>
          <w:szCs w:val="24"/>
        </w:rPr>
      </w:pPr>
      <w:r>
        <w:br w:type="page"/>
      </w:r>
    </w:p>
    <w:p w14:paraId="7F3C33F0" w14:textId="73286DFE" w:rsidR="00E07FF3" w:rsidRDefault="00BF6069" w:rsidP="00FA059E">
      <w:pPr>
        <w:pStyle w:val="NormalWeb"/>
        <w:shd w:val="clear" w:color="auto" w:fill="FFFFFF"/>
        <w:spacing w:before="0" w:beforeAutospacing="0" w:after="0" w:afterAutospacing="0" w:line="480" w:lineRule="auto"/>
        <w:ind w:firstLine="720"/>
        <w:contextualSpacing/>
        <w:textAlignment w:val="baseline"/>
      </w:pPr>
      <w:r>
        <w:lastRenderedPageBreak/>
        <w:t>REFERENCES</w:t>
      </w:r>
    </w:p>
    <w:p w14:paraId="71108EA6" w14:textId="78F3D171" w:rsidR="00B50AFB" w:rsidRDefault="00BF6069" w:rsidP="00FA059E">
      <w:pPr>
        <w:pStyle w:val="NormalWeb"/>
        <w:shd w:val="clear" w:color="auto" w:fill="FFFFFF"/>
        <w:spacing w:before="0" w:beforeAutospacing="0" w:after="0" w:afterAutospacing="0" w:line="480" w:lineRule="auto"/>
        <w:ind w:firstLine="720"/>
        <w:contextualSpacing/>
        <w:textAlignment w:val="baseline"/>
      </w:pPr>
      <w:r w:rsidRPr="00B50AFB">
        <w:t>Farrall, S. (2016, February). 5. The Long-Term Impacts of Probation Supervision. In </w:t>
      </w:r>
      <w:r w:rsidRPr="00B50AFB">
        <w:rPr>
          <w:i/>
          <w:iCs/>
        </w:rPr>
        <w:t xml:space="preserve">European Treatment, Transition Management and Re-Integration of </w:t>
      </w:r>
      <w:r w:rsidRPr="00B50AFB">
        <w:rPr>
          <w:i/>
          <w:iCs/>
        </w:rPr>
        <w:t>High-Risk Offenders: Results of the Final Conference at Rostock-Warnemünde, 3-5 September 2014, and Final Evaluation Report of the Justice-Cooperation-Network (JCN)-Project “European treatment and transition management of high-risk offenders”</w:t>
      </w:r>
      <w:r w:rsidRPr="00B50AFB">
        <w:t xml:space="preserve"> (p. 45). </w:t>
      </w:r>
      <w:r w:rsidRPr="00B50AFB">
        <w:t>BoD–Books on Demand.</w:t>
      </w:r>
    </w:p>
    <w:p w14:paraId="3CB6C5ED" w14:textId="6EA20ECC" w:rsidR="00B50AFB" w:rsidRDefault="00BF6069" w:rsidP="00FA059E">
      <w:pPr>
        <w:pStyle w:val="NormalWeb"/>
        <w:shd w:val="clear" w:color="auto" w:fill="FFFFFF"/>
        <w:spacing w:before="0" w:beforeAutospacing="0" w:after="0" w:afterAutospacing="0" w:line="480" w:lineRule="auto"/>
        <w:ind w:firstLine="720"/>
        <w:contextualSpacing/>
        <w:textAlignment w:val="baseline"/>
      </w:pPr>
      <w:r w:rsidRPr="00B50AFB">
        <w:t>Durnescu, I., Enengl, C., &amp; Grafl, C. (2013). Experiencing supervision. In </w:t>
      </w:r>
      <w:r w:rsidRPr="00B50AFB">
        <w:rPr>
          <w:i/>
          <w:iCs/>
        </w:rPr>
        <w:t>Offender supervision in Europe</w:t>
      </w:r>
      <w:r w:rsidRPr="00B50AFB">
        <w:t> (pp. 19-50). Palgrave Macmillan, London.</w:t>
      </w:r>
    </w:p>
    <w:p w14:paraId="5A1E8DDC" w14:textId="2FEBB4F5" w:rsidR="00A616C0" w:rsidRPr="009D7BE4" w:rsidRDefault="00BF6069" w:rsidP="00FA059E">
      <w:pPr>
        <w:pStyle w:val="NormalWeb"/>
        <w:shd w:val="clear" w:color="auto" w:fill="FFFFFF"/>
        <w:spacing w:before="0" w:beforeAutospacing="0" w:after="0" w:afterAutospacing="0" w:line="480" w:lineRule="auto"/>
        <w:ind w:firstLine="720"/>
        <w:contextualSpacing/>
        <w:textAlignment w:val="baseline"/>
      </w:pPr>
      <w:r w:rsidRPr="0088387D">
        <w:t>Labriola, M., Bradley, S., O’Sullivan, C. S., Rempel, M., &amp; Moore, S. (2012). </w:t>
      </w:r>
      <w:r w:rsidRPr="0088387D">
        <w:rPr>
          <w:i/>
          <w:iCs/>
        </w:rPr>
        <w:t>National p</w:t>
      </w:r>
      <w:r w:rsidRPr="0088387D">
        <w:rPr>
          <w:i/>
          <w:iCs/>
        </w:rPr>
        <w:t>ortrait of domestic violence courts</w:t>
      </w:r>
      <w:r w:rsidRPr="0088387D">
        <w:t>. BiblioGov.</w:t>
      </w:r>
    </w:p>
    <w:sectPr w:rsidR="00A616C0" w:rsidRPr="009D7BE4" w:rsidSect="009D7BE4">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43F62" w14:textId="77777777" w:rsidR="00BF6069" w:rsidRDefault="00BF6069">
      <w:pPr>
        <w:spacing w:after="0" w:line="240" w:lineRule="auto"/>
      </w:pPr>
      <w:r>
        <w:separator/>
      </w:r>
    </w:p>
  </w:endnote>
  <w:endnote w:type="continuationSeparator" w:id="0">
    <w:p w14:paraId="58B3284A" w14:textId="77777777" w:rsidR="00BF6069" w:rsidRDefault="00BF6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F2963" w14:textId="77777777" w:rsidR="00BF6069" w:rsidRDefault="00BF6069">
      <w:pPr>
        <w:spacing w:after="0" w:line="240" w:lineRule="auto"/>
      </w:pPr>
      <w:r>
        <w:separator/>
      </w:r>
    </w:p>
  </w:footnote>
  <w:footnote w:type="continuationSeparator" w:id="0">
    <w:p w14:paraId="3DA72D02" w14:textId="77777777" w:rsidR="00BF6069" w:rsidRDefault="00BF6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233DB" w14:textId="61B6D1E1" w:rsidR="00FC5A8D" w:rsidRPr="00FC5A8D" w:rsidRDefault="00BF6069" w:rsidP="00E836D6">
    <w:pPr>
      <w:pStyle w:val="Header"/>
      <w:rPr>
        <w:rFonts w:ascii="Times New Roman" w:hAnsi="Times New Roman" w:cs="Times New Roman"/>
        <w:sz w:val="24"/>
        <w:szCs w:val="24"/>
      </w:rPr>
    </w:pPr>
    <w:r w:rsidRPr="009D7BE4">
      <w:rPr>
        <w:rFonts w:ascii="Times New Roman" w:hAnsi="Times New Roman" w:cs="Times New Roman"/>
        <w:sz w:val="24"/>
        <w:szCs w:val="24"/>
        <w:shd w:val="clear" w:color="auto" w:fill="FFFFFF"/>
      </w:rPr>
      <w:t xml:space="preserve">PROBATION </w:t>
    </w:r>
    <w:r>
      <w:rPr>
        <w:rFonts w:ascii="Times New Roman" w:hAnsi="Times New Roman" w:cs="Times New Roman"/>
        <w:sz w:val="24"/>
        <w:szCs w:val="24"/>
      </w:rPr>
      <w:t xml:space="preserve">        </w:t>
    </w:r>
    <w:sdt>
      <w:sdtPr>
        <w:rPr>
          <w:rFonts w:ascii="Times New Roman" w:hAnsi="Times New Roman" w:cs="Times New Roman"/>
          <w:sz w:val="24"/>
          <w:szCs w:val="24"/>
        </w:rPr>
        <w:id w:val="7161893"/>
        <w:docPartObj>
          <w:docPartGallery w:val="Page Numbers (Top of Page)"/>
          <w:docPartUnique/>
        </w:docPartObj>
      </w:sdtPr>
      <w:sdtEndPr/>
      <w:sdtContent>
        <w:r w:rsidR="004A3920">
          <w:rPr>
            <w:rFonts w:ascii="Times New Roman" w:hAnsi="Times New Roman" w:cs="Times New Roman"/>
            <w:sz w:val="24"/>
            <w:szCs w:val="24"/>
          </w:rPr>
          <w:t xml:space="preserve">              </w:t>
        </w:r>
        <w:r w:rsidR="00E22146">
          <w:rPr>
            <w:rFonts w:ascii="Times New Roman" w:hAnsi="Times New Roman" w:cs="Times New Roman"/>
            <w:sz w:val="24"/>
            <w:szCs w:val="24"/>
          </w:rPr>
          <w:tab/>
        </w:r>
        <w:r w:rsidR="00E22146">
          <w:rPr>
            <w:rFonts w:ascii="Times New Roman" w:hAnsi="Times New Roman" w:cs="Times New Roman"/>
            <w:sz w:val="24"/>
            <w:szCs w:val="24"/>
          </w:rPr>
          <w:tab/>
        </w:r>
        <w:r w:rsidR="004A3920">
          <w:rPr>
            <w:rFonts w:ascii="Times New Roman" w:hAnsi="Times New Roman" w:cs="Times New Roman"/>
            <w:sz w:val="24"/>
            <w:szCs w:val="24"/>
          </w:rPr>
          <w:t xml:space="preserve">                                                                                                </w:t>
        </w:r>
        <w:r w:rsidR="00656D14" w:rsidRPr="00FC5A8D">
          <w:rPr>
            <w:rFonts w:ascii="Times New Roman" w:hAnsi="Times New Roman" w:cs="Times New Roman"/>
            <w:sz w:val="24"/>
            <w:szCs w:val="24"/>
          </w:rPr>
          <w:fldChar w:fldCharType="begin"/>
        </w:r>
        <w:r w:rsidR="00E22146" w:rsidRPr="00FC5A8D">
          <w:rPr>
            <w:rFonts w:ascii="Times New Roman" w:hAnsi="Times New Roman" w:cs="Times New Roman"/>
            <w:sz w:val="24"/>
            <w:szCs w:val="24"/>
          </w:rPr>
          <w:instrText xml:space="preserve"> PAGE   \* MERGEFORMAT </w:instrText>
        </w:r>
        <w:r w:rsidR="00656D14" w:rsidRPr="00FC5A8D">
          <w:rPr>
            <w:rFonts w:ascii="Times New Roman" w:hAnsi="Times New Roman" w:cs="Times New Roman"/>
            <w:sz w:val="24"/>
            <w:szCs w:val="24"/>
          </w:rPr>
          <w:fldChar w:fldCharType="separate"/>
        </w:r>
        <w:r w:rsidR="00F627DF">
          <w:rPr>
            <w:rFonts w:ascii="Times New Roman" w:hAnsi="Times New Roman" w:cs="Times New Roman"/>
            <w:noProof/>
            <w:sz w:val="24"/>
            <w:szCs w:val="24"/>
          </w:rPr>
          <w:t>4</w:t>
        </w:r>
        <w:r w:rsidR="00656D14" w:rsidRPr="00FC5A8D">
          <w:rPr>
            <w:rFonts w:ascii="Times New Roman" w:hAnsi="Times New Roman" w:cs="Times New Roman"/>
            <w:sz w:val="24"/>
            <w:szCs w:val="24"/>
          </w:rPr>
          <w:fldChar w:fldCharType="end"/>
        </w:r>
      </w:sdtContent>
    </w:sdt>
  </w:p>
  <w:p w14:paraId="5CEC0F1B" w14:textId="77777777" w:rsidR="00FC5A8D" w:rsidRPr="00FC5A8D" w:rsidRDefault="00FC5A8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A9A75" w14:textId="3D9E8865" w:rsidR="00FC5A8D" w:rsidRPr="00FC5A8D" w:rsidRDefault="00BF6069" w:rsidP="009D7B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009D7BE4">
      <w:rPr>
        <w:rFonts w:ascii="Times New Roman" w:hAnsi="Times New Roman" w:cs="Times New Roman"/>
        <w:sz w:val="24"/>
        <w:szCs w:val="24"/>
      </w:rPr>
      <w:t xml:space="preserve">ead: </w:t>
    </w:r>
    <w:r w:rsidR="009D7BE4" w:rsidRPr="009D7BE4">
      <w:rPr>
        <w:rFonts w:ascii="Times New Roman" w:hAnsi="Times New Roman" w:cs="Times New Roman"/>
        <w:sz w:val="24"/>
        <w:szCs w:val="24"/>
        <w:shd w:val="clear" w:color="auto" w:fill="FFFFFF"/>
      </w:rPr>
      <w:t xml:space="preserve">PROBATION </w:t>
    </w:r>
    <w:r w:rsidR="004A3920">
      <w:rPr>
        <w:rFonts w:ascii="Times New Roman" w:hAnsi="Times New Roman" w:cs="Times New Roman"/>
        <w:sz w:val="24"/>
        <w:szCs w:val="24"/>
      </w:rPr>
      <w:t xml:space="preserve">        </w:t>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r w:rsidR="009D7BE4">
      <w:rPr>
        <w:rFonts w:ascii="Times New Roman" w:hAnsi="Times New Roman" w:cs="Times New Roman"/>
        <w:sz w:val="24"/>
        <w:szCs w:val="24"/>
      </w:rPr>
      <w:tab/>
    </w:r>
    <w:sdt>
      <w:sdtPr>
        <w:rPr>
          <w:rFonts w:ascii="Times New Roman" w:hAnsi="Times New Roman" w:cs="Times New Roman"/>
          <w:sz w:val="24"/>
          <w:szCs w:val="24"/>
        </w:rPr>
        <w:id w:val="7161726"/>
        <w:docPartObj>
          <w:docPartGallery w:val="Page Numbers (Top of Page)"/>
          <w:docPartUnique/>
        </w:docPartObj>
      </w:sdtPr>
      <w:sdtEndPr/>
      <w:sdtContent>
        <w:r w:rsidR="00656D14"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656D14" w:rsidRPr="00FC5A8D">
          <w:rPr>
            <w:rFonts w:ascii="Times New Roman" w:hAnsi="Times New Roman" w:cs="Times New Roman"/>
            <w:sz w:val="24"/>
            <w:szCs w:val="24"/>
          </w:rPr>
          <w:fldChar w:fldCharType="separate"/>
        </w:r>
        <w:r w:rsidR="00130188">
          <w:rPr>
            <w:rFonts w:ascii="Times New Roman" w:hAnsi="Times New Roman" w:cs="Times New Roman"/>
            <w:noProof/>
            <w:sz w:val="24"/>
            <w:szCs w:val="24"/>
          </w:rPr>
          <w:t>1</w:t>
        </w:r>
        <w:r w:rsidR="00656D14" w:rsidRPr="00FC5A8D">
          <w:rPr>
            <w:rFonts w:ascii="Times New Roman" w:hAnsi="Times New Roman" w:cs="Times New Roman"/>
            <w:sz w:val="24"/>
            <w:szCs w:val="24"/>
          </w:rPr>
          <w:fldChar w:fldCharType="end"/>
        </w:r>
      </w:sdtContent>
    </w:sdt>
  </w:p>
  <w:p w14:paraId="6ED45816" w14:textId="77777777" w:rsidR="00FC5A8D" w:rsidRDefault="00FC5A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1C1"/>
    <w:rsid w:val="000445EF"/>
    <w:rsid w:val="000F4E20"/>
    <w:rsid w:val="00130188"/>
    <w:rsid w:val="001A4325"/>
    <w:rsid w:val="001C5B88"/>
    <w:rsid w:val="0026164A"/>
    <w:rsid w:val="00263281"/>
    <w:rsid w:val="00295B21"/>
    <w:rsid w:val="004A3920"/>
    <w:rsid w:val="00511D7D"/>
    <w:rsid w:val="005956D5"/>
    <w:rsid w:val="005A4EC0"/>
    <w:rsid w:val="005E007D"/>
    <w:rsid w:val="005E5A2E"/>
    <w:rsid w:val="00656D14"/>
    <w:rsid w:val="0068732D"/>
    <w:rsid w:val="006D745F"/>
    <w:rsid w:val="007151C1"/>
    <w:rsid w:val="007962D1"/>
    <w:rsid w:val="007C3A46"/>
    <w:rsid w:val="00822898"/>
    <w:rsid w:val="0088387D"/>
    <w:rsid w:val="00886148"/>
    <w:rsid w:val="00921CAD"/>
    <w:rsid w:val="009222A8"/>
    <w:rsid w:val="00943FE3"/>
    <w:rsid w:val="00944332"/>
    <w:rsid w:val="009714D3"/>
    <w:rsid w:val="00974DE8"/>
    <w:rsid w:val="009D7BE4"/>
    <w:rsid w:val="00A616C0"/>
    <w:rsid w:val="00A6686E"/>
    <w:rsid w:val="00A86316"/>
    <w:rsid w:val="00A96566"/>
    <w:rsid w:val="00B50AFB"/>
    <w:rsid w:val="00BF6069"/>
    <w:rsid w:val="00C47D75"/>
    <w:rsid w:val="00C50B8E"/>
    <w:rsid w:val="00D302F6"/>
    <w:rsid w:val="00DE3EBA"/>
    <w:rsid w:val="00E07FF3"/>
    <w:rsid w:val="00E22146"/>
    <w:rsid w:val="00E36277"/>
    <w:rsid w:val="00E74E0D"/>
    <w:rsid w:val="00E807AD"/>
    <w:rsid w:val="00E836D6"/>
    <w:rsid w:val="00F627DF"/>
    <w:rsid w:val="00FA059E"/>
    <w:rsid w:val="00FC5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C3036"/>
  <w15:docId w15:val="{860E99ED-D500-4A30-8EBE-1232933B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rmalWeb">
    <w:name w:val="Normal (Web)"/>
    <w:basedOn w:val="Normal"/>
    <w:uiPriority w:val="99"/>
    <w:unhideWhenUsed/>
    <w:rsid w:val="00E07F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hp</cp:lastModifiedBy>
  <cp:revision>5</cp:revision>
  <dcterms:created xsi:type="dcterms:W3CDTF">2019-04-27T03:30:00Z</dcterms:created>
  <dcterms:modified xsi:type="dcterms:W3CDTF">2019-04-27T03:48:00Z</dcterms:modified>
</cp:coreProperties>
</file>